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B749" w14:textId="1234BBA6" w:rsidR="00800FE9" w:rsidRDefault="00000000">
      <w:pPr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090E1E">
        <w:rPr>
          <w:rFonts w:ascii="TH SarabunPSK" w:hAnsi="TH SarabunPSK" w:cs="TH SarabunPSK"/>
          <w:noProof/>
          <w:sz w:val="28"/>
          <w:szCs w:val="28"/>
        </w:rPr>
        <mc:AlternateContent>
          <mc:Choice Requires="wpg">
            <w:drawing>
              <wp:anchor distT="114300" distB="114300" distL="114300" distR="114300" simplePos="0" relativeHeight="251659264" behindDoc="1" locked="0" layoutInCell="1" allowOverlap="1" wp14:anchorId="7C7D98C1" wp14:editId="795A1AF2">
                <wp:simplePos x="0" y="0"/>
                <wp:positionH relativeFrom="column">
                  <wp:posOffset>2532380</wp:posOffset>
                </wp:positionH>
                <wp:positionV relativeFrom="paragraph">
                  <wp:posOffset>387350</wp:posOffset>
                </wp:positionV>
                <wp:extent cx="1276350" cy="115062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297" cy="1150812"/>
                          <a:chOff x="2728615" y="1207582"/>
                          <a:chExt cx="1268263" cy="1144368"/>
                        </a:xfrm>
                      </wpg:grpSpPr>
                      <wps:wsp>
                        <wps:cNvPr id="1" name="Rectangle 1"/>
                        <wps:cNvSpPr/>
                        <wps:spPr>
                          <a:xfrm flipH="1">
                            <a:off x="3090138" y="1822080"/>
                            <a:ext cx="399378" cy="52987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94C1F7A" w14:textId="77777777" w:rsidR="00800FE9" w:rsidRDefault="00800FE9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728615" y="1207582"/>
                            <a:ext cx="1268263" cy="56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9FA15D" w14:textId="77777777" w:rsidR="00800FE9" w:rsidRDefault="00000000">
                              <w:pPr>
                                <w:spacing w:after="0" w:line="240" w:lineRule="auto"/>
                                <w:rPr>
                                  <w:rFonts w:cstheme="minorBidi"/>
                                  <w:sz w:val="44"/>
                                  <w:szCs w:val="44"/>
                                  <w:cs/>
                                </w:rPr>
                              </w:pPr>
                              <w:r>
                                <w:rPr>
                                  <w:rFonts w:ascii="Arial" w:eastAsia="Arial" w:hAnsi="Arial" w:cstheme="minorBidi" w:hint="cs"/>
                                  <w:color w:val="000000"/>
                                  <w:sz w:val="52"/>
                                  <w:szCs w:val="44"/>
                                  <w:cs/>
                                  <w:lang w:val="th-TH"/>
                                </w:rPr>
                                <w:t>หน่วยงาน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D98C1" id="Group 3" o:spid="_x0000_s1026" style="position:absolute;left:0;text-align:left;margin-left:199.4pt;margin-top:30.5pt;width:100.5pt;height:90.6pt;z-index:-251657216;mso-wrap-distance-top:9pt;mso-wrap-distance-bottom:9pt" coordorigin="27286,12075" coordsize="12682,1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">
                <v:rect id="Rectangle 1" o:spid="_x0000_s1027" style="position:absolute;left:30901;top:18220;width:3994;height:529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94C1F7A" w14:textId="77777777" w:rsidR="00800FE9" w:rsidRDefault="00800FE9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7286;top:12075;width:12682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159FA15D" w14:textId="77777777" w:rsidR="00800FE9" w:rsidRDefault="00000000">
                        <w:pPr>
                          <w:spacing w:after="0" w:line="240" w:lineRule="auto"/>
                          <w:rPr>
                            <w:rFonts w:cstheme="minorBidi"/>
                            <w:sz w:val="44"/>
                            <w:szCs w:val="44"/>
                            <w:cs/>
                          </w:rPr>
                        </w:pPr>
                        <w:r>
                          <w:rPr>
                            <w:rFonts w:ascii="Arial" w:eastAsia="Arial" w:hAnsi="Arial" w:cstheme="minorBidi" w:hint="cs"/>
                            <w:color w:val="000000"/>
                            <w:sz w:val="52"/>
                            <w:szCs w:val="44"/>
                            <w:cs/>
                            <w:lang w:val="th-TH"/>
                          </w:rPr>
                          <w:t>หน่วยงาน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0E1E">
        <w:rPr>
          <w:rFonts w:ascii="TH SarabunPSK" w:eastAsia="Sarabun" w:hAnsi="TH SarabunPSK" w:cs="TH SarabunPSK" w:hint="cs"/>
          <w:b/>
          <w:sz w:val="40"/>
          <w:szCs w:val="40"/>
          <w:cs/>
        </w:rPr>
        <w:t xml:space="preserve">     </w:t>
      </w:r>
      <w:r w:rsidRPr="00090E1E">
        <w:rPr>
          <w:noProof/>
        </w:rPr>
        <w:drawing>
          <wp:inline distT="0" distB="0" distL="114300" distR="114300" wp14:anchorId="10C8B96B" wp14:editId="6A09CC63">
            <wp:extent cx="2475230" cy="1950085"/>
            <wp:effectExtent l="0" t="0" r="0" b="0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76F2A" w14:textId="77777777" w:rsidR="00800FE9" w:rsidRDefault="00000000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bCs/>
          <w:sz w:val="44"/>
          <w:szCs w:val="44"/>
          <w:cs/>
          <w:lang w:val="th-TH"/>
        </w:rPr>
        <w:t>รายงานผลการ</w:t>
      </w:r>
      <w:r>
        <w:rPr>
          <w:rFonts w:ascii="TH SarabunPSK" w:eastAsia="Sarabun" w:hAnsi="TH SarabunPSK" w:cs="TH SarabunPSK" w:hint="cs"/>
          <w:bCs/>
          <w:sz w:val="44"/>
          <w:szCs w:val="44"/>
          <w:cs/>
          <w:lang w:val="th-TH"/>
        </w:rPr>
        <w:t>ประเมินความเสี่ยงการทุจริต</w:t>
      </w:r>
    </w:p>
    <w:p w14:paraId="7C90A400" w14:textId="77777777" w:rsidR="00800FE9" w:rsidRDefault="00000000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PSK" w:eastAsia="Sarabun" w:hAnsi="TH SarabunPSK" w:cs="TH SarabunPSK"/>
          <w:b/>
          <w:sz w:val="44"/>
          <w:szCs w:val="44"/>
        </w:rPr>
        <w:t>.</w:t>
      </w:r>
      <w:r>
        <w:rPr>
          <w:rFonts w:ascii="TH SarabunPSK" w:eastAsia="Sarabun" w:hAnsi="TH SarabunPSK" w:cs="TH SarabunPSK"/>
          <w:b/>
          <w:bCs/>
          <w:sz w:val="44"/>
          <w:szCs w:val="44"/>
          <w:cs/>
          <w:lang w:val="th-TH"/>
        </w:rPr>
        <w:t>ศ</w:t>
      </w:r>
      <w:r>
        <w:rPr>
          <w:rFonts w:ascii="TH SarabunPSK" w:eastAsia="Sarabun" w:hAnsi="TH SarabunPSK" w:cs="TH SarabunPSK"/>
          <w:b/>
          <w:sz w:val="44"/>
          <w:szCs w:val="44"/>
        </w:rPr>
        <w:t>. 256</w:t>
      </w:r>
      <w:r>
        <w:rPr>
          <w:rFonts w:ascii="TH SarabunPSK" w:eastAsia="Sarabun" w:hAnsi="TH SarabunPSK" w:cs="TH SarabunPSK" w:hint="cs"/>
          <w:b/>
          <w:sz w:val="44"/>
          <w:szCs w:val="44"/>
          <w:cs/>
        </w:rPr>
        <w:t>8</w:t>
      </w:r>
    </w:p>
    <w:p w14:paraId="4289E39C" w14:textId="77777777" w:rsidR="00090E1E" w:rsidRDefault="00090E1E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405AF947" w14:textId="77777777" w:rsidR="00090E1E" w:rsidRDefault="00090E1E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6C0960C3" w14:textId="77777777" w:rsidR="00090E1E" w:rsidRDefault="00090E1E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312951EA" w14:textId="77777777" w:rsidR="00090E1E" w:rsidRDefault="00090E1E">
      <w:pPr>
        <w:jc w:val="center"/>
        <w:rPr>
          <w:rFonts w:ascii="TH SarabunPSK" w:eastAsia="Sarabun" w:hAnsi="TH SarabunPSK" w:cs="TH SarabunPSK" w:hint="cs"/>
          <w:b/>
          <w:sz w:val="44"/>
          <w:szCs w:val="44"/>
          <w:cs/>
        </w:rPr>
      </w:pPr>
    </w:p>
    <w:p w14:paraId="53F09D0B" w14:textId="77777777" w:rsidR="00800FE9" w:rsidRDefault="00000000">
      <w:pPr>
        <w:jc w:val="center"/>
        <w:rPr>
          <w:rFonts w:ascii="TH SarabunPSK" w:eastAsia="Sarabun" w:hAnsi="TH SarabunPSK" w:cs="TH SarabunPSK"/>
          <w:bCs/>
          <w:sz w:val="44"/>
          <w:szCs w:val="44"/>
          <w:cs/>
        </w:rPr>
      </w:pPr>
      <w:r>
        <w:rPr>
          <w:rFonts w:ascii="TH SarabunPSK" w:eastAsia="Sarabun" w:hAnsi="TH SarabunPSK" w:cs="TH SarabunPSK"/>
          <w:b/>
          <w:sz w:val="44"/>
          <w:szCs w:val="44"/>
        </w:rPr>
        <w:br/>
      </w:r>
      <w:r>
        <w:rPr>
          <w:rFonts w:ascii="TH SarabunPSK" w:eastAsia="Sarabun" w:hAnsi="TH SarabunPSK" w:cs="TH SarabunPSK" w:hint="cs"/>
          <w:bCs/>
          <w:sz w:val="44"/>
          <w:szCs w:val="44"/>
          <w:cs/>
          <w:lang w:val="th-TH"/>
        </w:rPr>
        <w:t>โดย</w:t>
      </w:r>
    </w:p>
    <w:p w14:paraId="50C59160" w14:textId="77777777" w:rsidR="00800FE9" w:rsidRDefault="00000000">
      <w:pPr>
        <w:jc w:val="center"/>
        <w:rPr>
          <w:rFonts w:ascii="TH SarabunPSK" w:eastAsia="Sarabun" w:hAnsi="TH SarabunPSK" w:cs="TH SarabunPSK"/>
          <w:b/>
          <w:bCs/>
          <w:sz w:val="44"/>
          <w:szCs w:val="44"/>
          <w:cs/>
          <w:lang w:val="th-TH"/>
        </w:rPr>
      </w:pPr>
      <w:r>
        <w:rPr>
          <w:rFonts w:ascii="TH SarabunPSK" w:eastAsia="Sarabun" w:hAnsi="TH SarabunPSK" w:cs="TH SarabunPSK" w:hint="cs"/>
          <w:b/>
          <w:bCs/>
          <w:sz w:val="44"/>
          <w:szCs w:val="44"/>
          <w:cs/>
          <w:lang w:val="th-TH"/>
        </w:rPr>
        <w:t>เทศบาลตำบลน้ำยืน</w:t>
      </w:r>
    </w:p>
    <w:p w14:paraId="4666FCAC" w14:textId="77777777" w:rsidR="00800FE9" w:rsidRDefault="00000000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 w:hint="cs"/>
          <w:b/>
          <w:bCs/>
          <w:sz w:val="44"/>
          <w:szCs w:val="44"/>
          <w:cs/>
          <w:lang w:val="th-TH"/>
        </w:rPr>
        <w:t>อำเภอน้ำยืน</w:t>
      </w:r>
      <w:r>
        <w:rPr>
          <w:rFonts w:ascii="TH SarabunPSK" w:eastAsia="Sarabun" w:hAnsi="TH SarabunPSK" w:cs="TH SarabunPSK" w:hint="cs"/>
          <w:b/>
          <w:bCs/>
          <w:sz w:val="44"/>
          <w:szCs w:val="44"/>
          <w:cs/>
        </w:rPr>
        <w:t xml:space="preserve"> จังหวัดอุบลราชธานี</w:t>
      </w:r>
    </w:p>
    <w:p w14:paraId="77F8226E" w14:textId="77777777" w:rsidR="00800FE9" w:rsidRDefault="00000000">
      <w:pPr>
        <w:jc w:val="center"/>
        <w:rPr>
          <w:rFonts w:ascii="TH SarabunPSK" w:eastAsia="Sarabun" w:hAnsi="TH SarabunPSK" w:cs="TH SarabunPSK"/>
          <w:b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054DCEE6" w14:textId="77777777" w:rsidR="00800FE9" w:rsidRDefault="00800FE9">
      <w:pPr>
        <w:jc w:val="center"/>
        <w:rPr>
          <w:rFonts w:ascii="TH SarabunPSK" w:eastAsia="Sarabun" w:hAnsi="TH SarabunPSK" w:cs="TH SarabunPSK"/>
          <w:b/>
          <w:sz w:val="36"/>
          <w:szCs w:val="36"/>
        </w:rPr>
        <w:sectPr w:rsidR="00800FE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50707A1" w14:textId="77777777" w:rsidR="00800FE9" w:rsidRPr="00090E1E" w:rsidRDefault="00000000">
      <w:pPr>
        <w:jc w:val="center"/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</w:pPr>
      <w:r w:rsidRPr="00090E1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lastRenderedPageBreak/>
        <w:t>รายงานผลการ</w:t>
      </w:r>
      <w:r w:rsidRPr="00090E1E">
        <w:rPr>
          <w:rFonts w:ascii="TH SarabunPSK" w:eastAsia="Sarabun" w:hAnsi="TH SarabunPSK" w:cs="TH SarabunPSK" w:hint="cs"/>
          <w:bCs/>
          <w:color w:val="000000" w:themeColor="text1"/>
          <w:sz w:val="36"/>
          <w:szCs w:val="36"/>
          <w:cs/>
          <w:lang w:val="th-TH"/>
        </w:rPr>
        <w:t>ประเมินความเสี่ยงการทุจริต</w:t>
      </w:r>
      <w:r w:rsidRPr="00090E1E"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  <w:br/>
      </w:r>
      <w:r w:rsidRPr="00090E1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>ของ</w:t>
      </w:r>
      <w:r w:rsidRPr="00090E1E"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  <w:t xml:space="preserve"> </w:t>
      </w:r>
      <w:r w:rsidRPr="00090E1E">
        <w:rPr>
          <w:rFonts w:ascii="TH SarabunPSK" w:eastAsia="Sarabun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เทศบาลตำบลน้ำยืน</w:t>
      </w:r>
      <w:r w:rsidRPr="00090E1E">
        <w:rPr>
          <w:rFonts w:ascii="TH SarabunPSK" w:eastAsia="Sarabu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อำเภอน้ำยืน</w:t>
      </w:r>
      <w:r w:rsidRPr="00090E1E"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  <w:t xml:space="preserve"> </w:t>
      </w:r>
      <w:r w:rsidRPr="00090E1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 xml:space="preserve">จังหวัดอุบลราชธานี </w:t>
      </w:r>
      <w:r w:rsidRPr="00090E1E"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  <w:br/>
      </w:r>
      <w:r w:rsidRPr="00090E1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>ประจำปีงบประมาณ พ</w:t>
      </w:r>
      <w:r w:rsidRPr="00090E1E"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  <w:t>.</w:t>
      </w:r>
      <w:r w:rsidRPr="00090E1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>ศ</w:t>
      </w:r>
      <w:r w:rsidRPr="00090E1E">
        <w:rPr>
          <w:rFonts w:ascii="TH SarabunPSK" w:eastAsia="Sarabun" w:hAnsi="TH SarabunPSK" w:cs="TH SarabunPSK"/>
          <w:b/>
          <w:color w:val="000000" w:themeColor="text1"/>
          <w:sz w:val="36"/>
          <w:szCs w:val="36"/>
        </w:rPr>
        <w:t>. 2568</w:t>
      </w:r>
    </w:p>
    <w:tbl>
      <w:tblPr>
        <w:tblStyle w:val="Style13"/>
        <w:tblW w:w="134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13"/>
        <w:gridCol w:w="1281"/>
        <w:gridCol w:w="3255"/>
        <w:gridCol w:w="2566"/>
      </w:tblGrid>
      <w:tr w:rsidR="00800FE9" w14:paraId="22A2AF9F" w14:textId="77777777">
        <w:trPr>
          <w:trHeight w:val="1516"/>
          <w:tblHeader/>
        </w:trPr>
        <w:tc>
          <w:tcPr>
            <w:tcW w:w="2553" w:type="dxa"/>
            <w:shd w:val="clear" w:color="auto" w:fill="BCBAE6"/>
            <w:vAlign w:val="center"/>
          </w:tcPr>
          <w:p w14:paraId="49BC5632" w14:textId="77777777" w:rsidR="00800FE9" w:rsidRDefault="00000000">
            <w:pPr>
              <w:spacing w:before="120" w:after="0" w:line="240" w:lineRule="auto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bCs/>
                <w:sz w:val="36"/>
                <w:szCs w:val="36"/>
                <w:cs/>
                <w:lang w:val="th-TH"/>
              </w:rPr>
              <w:t>ประเด็นความเสี่ยงการทุจริต</w:t>
            </w:r>
          </w:p>
        </w:tc>
        <w:tc>
          <w:tcPr>
            <w:tcW w:w="3813" w:type="dxa"/>
            <w:shd w:val="clear" w:color="auto" w:fill="BCBAE6"/>
            <w:vAlign w:val="center"/>
          </w:tcPr>
          <w:p w14:paraId="5943AA88" w14:textId="77777777" w:rsidR="00800FE9" w:rsidRDefault="00000000">
            <w:pPr>
              <w:spacing w:before="120" w:after="0" w:line="240" w:lineRule="auto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  <w:lang w:val="th-TH"/>
              </w:rPr>
              <w:t>เหตุการณ์ความเสี่ยง</w:t>
            </w:r>
          </w:p>
        </w:tc>
        <w:tc>
          <w:tcPr>
            <w:tcW w:w="1281" w:type="dxa"/>
            <w:shd w:val="clear" w:color="auto" w:fill="BCBAE6"/>
            <w:vAlign w:val="center"/>
          </w:tcPr>
          <w:p w14:paraId="13F2129A" w14:textId="77777777" w:rsidR="00800FE9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  <w:lang w:val="th-TH"/>
              </w:rPr>
              <w:t>ระดับของความเสี่ยง</w:t>
            </w:r>
          </w:p>
        </w:tc>
        <w:tc>
          <w:tcPr>
            <w:tcW w:w="3255" w:type="dxa"/>
            <w:shd w:val="clear" w:color="auto" w:fill="BCBAE6"/>
            <w:vAlign w:val="center"/>
          </w:tcPr>
          <w:p w14:paraId="48C066B3" w14:textId="77777777" w:rsidR="00800FE9" w:rsidRDefault="00000000">
            <w:pPr>
              <w:spacing w:before="120" w:after="0" w:line="240" w:lineRule="auto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  <w:lang w:val="th-TH"/>
              </w:rPr>
              <w:t>วิธีการในการบริหารจัดการความเสี่ยง</w:t>
            </w:r>
          </w:p>
        </w:tc>
        <w:tc>
          <w:tcPr>
            <w:tcW w:w="2566" w:type="dxa"/>
            <w:shd w:val="clear" w:color="auto" w:fill="BCBAE6"/>
          </w:tcPr>
          <w:p w14:paraId="1830C92E" w14:textId="77777777" w:rsidR="00800FE9" w:rsidRDefault="00000000">
            <w:pPr>
              <w:spacing w:before="120" w:after="0" w:line="240" w:lineRule="auto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bCs/>
                <w:sz w:val="36"/>
                <w:szCs w:val="36"/>
                <w:cs/>
                <w:lang w:val="th-TH"/>
              </w:rPr>
              <w:t>ผลการดำเนินการตามวิธีการ</w:t>
            </w:r>
            <w:r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  <w:lang w:val="th-TH"/>
              </w:rPr>
              <w:t>ในการบริหารจัดการความเสี่ยง</w:t>
            </w:r>
          </w:p>
        </w:tc>
      </w:tr>
      <w:tr w:rsidR="00800FE9" w14:paraId="3F85D0B4" w14:textId="77777777">
        <w:trPr>
          <w:trHeight w:val="323"/>
        </w:trPr>
        <w:tc>
          <w:tcPr>
            <w:tcW w:w="2553" w:type="dxa"/>
          </w:tcPr>
          <w:p w14:paraId="440828AA" w14:textId="2DBF17B1" w:rsidR="00800FE9" w:rsidRPr="00DC16F2" w:rsidRDefault="00000000" w:rsidP="00DC16F2">
            <w:pPr>
              <w:spacing w:before="120" w:after="0" w:line="240" w:lineRule="auto"/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DC16F2"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C16F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การใช้อำนาจตามฎหมาย</w:t>
            </w:r>
            <w:r w:rsidRPr="00DC16F2"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  <w:t>/</w:t>
            </w:r>
            <w:r w:rsidRPr="00DC16F2"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  <w:br/>
            </w:r>
            <w:r w:rsidRPr="00DC16F2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การให้บริการตามภารกิจ</w:t>
            </w:r>
          </w:p>
          <w:p w14:paraId="70E3E7A8" w14:textId="1CA74A6D" w:rsidR="00800FE9" w:rsidRDefault="00800FE9" w:rsidP="00DC16F2">
            <w:pPr>
              <w:spacing w:before="120" w:after="0" w:line="240" w:lineRule="auto"/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</w:pPr>
          </w:p>
          <w:p w14:paraId="723B056C" w14:textId="77777777" w:rsidR="00800FE9" w:rsidRDefault="00800FE9">
            <w:pPr>
              <w:spacing w:before="120" w:after="0" w:line="240" w:lineRule="auto"/>
              <w:jc w:val="thaiDistribute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8D90D80" w14:textId="77777777" w:rsidR="00800FE9" w:rsidRDefault="00800FE9">
            <w:pPr>
              <w:spacing w:before="120" w:after="0" w:line="240" w:lineRule="auto"/>
              <w:jc w:val="thaiDistribute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9E7D1BF" w14:textId="77777777" w:rsidR="00800FE9" w:rsidRDefault="00800FE9">
            <w:pPr>
              <w:spacing w:before="120" w:after="120" w:line="240" w:lineRule="auto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</w:tc>
        <w:tc>
          <w:tcPr>
            <w:tcW w:w="3813" w:type="dxa"/>
          </w:tcPr>
          <w:p w14:paraId="5D667BF4" w14:textId="2191E451" w:rsidR="00DC16F2" w:rsidRPr="00DC16F2" w:rsidRDefault="00DC16F2" w:rsidP="00DC16F2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C16F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มีการ</w:t>
            </w:r>
            <w:r w:rsidR="00000000"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ทุจริตด้านการใช้</w:t>
            </w:r>
            <w:proofErr w:type="spellStart"/>
            <w:r w:rsidR="00000000"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อํานาจ</w:t>
            </w:r>
            <w:proofErr w:type="spellEnd"/>
            <w:r w:rsidR="00000000"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</w:t>
            </w:r>
            <w:proofErr w:type="spellStart"/>
            <w:r w:rsidR="00000000"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ตําแหน่ง</w:t>
            </w:r>
            <w:proofErr w:type="spellEnd"/>
            <w:r w:rsidR="00000000"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หน้าที่</w:t>
            </w:r>
            <w:r w:rsidRPr="00DC16F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โดยสุจริตตามอำนาจและหน้าที่</w:t>
            </w:r>
            <w:r w:rsidR="00000000"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หรือ</w:t>
            </w:r>
            <w:r w:rsidRPr="00DC16F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ไม่ซึ่ง</w:t>
            </w:r>
            <w:r w:rsidRPr="00DC16F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อาจก่อให้เกิดการทุจริตและประพฤติมิชอบ</w:t>
            </w:r>
          </w:p>
          <w:p w14:paraId="3FAE2B3D" w14:textId="257C4303" w:rsidR="00800FE9" w:rsidRDefault="00800FE9">
            <w:pPr>
              <w:spacing w:before="120" w:after="120" w:line="240" w:lineRule="auto"/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  <w:u w:val="double"/>
                <w:cs/>
              </w:rPr>
            </w:pPr>
          </w:p>
        </w:tc>
        <w:tc>
          <w:tcPr>
            <w:tcW w:w="1281" w:type="dxa"/>
          </w:tcPr>
          <w:p w14:paraId="5F4B6589" w14:textId="099D7FC7" w:rsidR="00800FE9" w:rsidRDefault="00000000">
            <w:pPr>
              <w:spacing w:before="120" w:after="12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  <w:lang w:val="th-TH"/>
              </w:rPr>
              <w:t>ปานกลาง</w:t>
            </w:r>
          </w:p>
        </w:tc>
        <w:tc>
          <w:tcPr>
            <w:tcW w:w="3255" w:type="dxa"/>
          </w:tcPr>
          <w:p w14:paraId="6A83130E" w14:textId="1E85FF4E" w:rsidR="00800FE9" w:rsidRPr="00760349" w:rsidRDefault="00DC16F2">
            <w:pPr>
              <w:widowControl w:val="0"/>
              <w:spacing w:before="120" w:after="12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มีการตรวจสอบอำนาจหน้าที่ขั้นตอนในการใช้อำนาจถูกต้องหรือไม่</w:t>
            </w:r>
            <w:r w:rsidR="00000000" w:rsidRPr="0076034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60349"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ซึ่ง</w:t>
            </w:r>
            <w:r w:rsidR="00000000" w:rsidRPr="0076034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  <w:lang w:val="th-TH"/>
              </w:rPr>
              <w:t>อาจก่อให้เกิดการทุจริตและประพฤติมิชอบ</w:t>
            </w:r>
            <w:r w:rsidR="00760349"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ได้</w:t>
            </w:r>
          </w:p>
        </w:tc>
        <w:tc>
          <w:tcPr>
            <w:tcW w:w="2566" w:type="dxa"/>
          </w:tcPr>
          <w:p w14:paraId="417EFB91" w14:textId="3094A70C" w:rsidR="00800FE9" w:rsidRPr="00760349" w:rsidRDefault="00760349">
            <w:pPr>
              <w:widowControl w:val="0"/>
              <w:spacing w:before="120" w:after="120" w:line="240" w:lineRule="auto"/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</w:pPr>
            <w:r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ตรวจสอบการใช้อำนาจเป็นไปตามระเบียบ</w:t>
            </w:r>
            <w:proofErr w:type="spellStart"/>
            <w:r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กฏหมาย</w:t>
            </w:r>
            <w:proofErr w:type="spellEnd"/>
            <w:r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ของทางราชการ</w:t>
            </w:r>
            <w:r w:rsidR="00000000" w:rsidRPr="00760349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ดำเนินการเสร็จเรียบร้อยแล้ว </w:t>
            </w:r>
          </w:p>
        </w:tc>
      </w:tr>
      <w:tr w:rsidR="00800FE9" w14:paraId="51BED16D" w14:textId="77777777">
        <w:trPr>
          <w:trHeight w:val="440"/>
        </w:trPr>
        <w:tc>
          <w:tcPr>
            <w:tcW w:w="2553" w:type="dxa"/>
          </w:tcPr>
          <w:p w14:paraId="3B185046" w14:textId="77777777" w:rsidR="00800FE9" w:rsidRPr="00760349" w:rsidRDefault="00000000">
            <w:pPr>
              <w:spacing w:before="120" w:after="0" w:line="240" w:lineRule="auto"/>
              <w:jc w:val="thaiDistribute"/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760349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การใช้อำนาจตามกฎหมาย</w:t>
            </w:r>
            <w:r w:rsidRPr="00760349"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  <w:t>/</w:t>
            </w:r>
            <w:r w:rsidRPr="00760349">
              <w:rPr>
                <w:rFonts w:ascii="TH SarabunPSK" w:eastAsia="TH Sarabun PSK" w:hAnsi="TH SarabunPSK" w:cs="TH SarabunPSK"/>
                <w:bCs/>
                <w:color w:val="000000" w:themeColor="text1"/>
                <w:sz w:val="32"/>
                <w:szCs w:val="32"/>
              </w:rPr>
              <w:br/>
            </w:r>
            <w:r w:rsidRPr="00760349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การให้บริการตามภารกิจ</w:t>
            </w:r>
          </w:p>
          <w:p w14:paraId="2ECC50DE" w14:textId="77777777" w:rsidR="00800FE9" w:rsidRDefault="00800FE9">
            <w:pPr>
              <w:spacing w:before="120" w:after="0" w:line="240" w:lineRule="auto"/>
              <w:jc w:val="thaiDistribute"/>
              <w:rPr>
                <w:rFonts w:ascii="TH SarabunPSK" w:eastAsia="TH Sarabun PSK" w:hAnsi="TH SarabunPSK" w:cs="TH SarabunPSK"/>
                <w:bCs/>
                <w:color w:val="FF0000"/>
                <w:sz w:val="32"/>
                <w:szCs w:val="32"/>
              </w:rPr>
            </w:pPr>
          </w:p>
          <w:p w14:paraId="6F471A67" w14:textId="290B044A" w:rsidR="00800FE9" w:rsidRDefault="00800FE9">
            <w:pPr>
              <w:spacing w:before="120" w:after="0" w:line="240" w:lineRule="auto"/>
              <w:jc w:val="thaiDistribute"/>
              <w:rPr>
                <w:rFonts w:ascii="TH SarabunPSK" w:eastAsia="TH Sarabun PSK" w:hAnsi="TH SarabunPSK" w:cs="TH SarabunPSK"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813" w:type="dxa"/>
          </w:tcPr>
          <w:p w14:paraId="70967B78" w14:textId="77777777" w:rsidR="00800FE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จ้าหน้าที่ใช้ตำแหน่งหน้าที่ราชการเพื่อช่วยเหลืออำนวยความสะดวกให้แก่ผู้รับบริการหรือบุคคลหนี่งบุคคลใด โดยเรียกรับสินบนเป็นการตอบแทน</w:t>
            </w:r>
          </w:p>
        </w:tc>
        <w:tc>
          <w:tcPr>
            <w:tcW w:w="1281" w:type="dxa"/>
          </w:tcPr>
          <w:p w14:paraId="4F70EACA" w14:textId="51D94369" w:rsidR="00800FE9" w:rsidRDefault="00800FE9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EC1FF3" w14:textId="5BD8D909" w:rsidR="00800FE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ปานกลาง</w:t>
            </w:r>
          </w:p>
        </w:tc>
        <w:tc>
          <w:tcPr>
            <w:tcW w:w="3255" w:type="dxa"/>
          </w:tcPr>
          <w:p w14:paraId="389BAF7D" w14:textId="77777777" w:rsidR="00800FE9" w:rsidRPr="0076034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กำหนดนโยบาย มาตรการ หรือแนวทางการปฏิบัติเพื่อป้องกันการรับสินบนให้เจ้าหน้าที่ทุกคน</w:t>
            </w:r>
            <w:proofErr w:type="spellStart"/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ถื</w:t>
            </w:r>
            <w:proofErr w:type="spellEnd"/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อปฎอบัติ</w:t>
            </w:r>
          </w:p>
          <w:p w14:paraId="47A81644" w14:textId="77777777" w:rsidR="00800FE9" w:rsidRPr="0076034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1.1 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ประกาศนโยบายงดรับของขวัญ ของกำนัลทุกชนิด</w:t>
            </w:r>
          </w:p>
          <w:p w14:paraId="166B0FF7" w14:textId="77777777" w:rsidR="00800FE9" w:rsidRPr="0076034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2. 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เจ้าหน้าที่ทุกคนปฏิบัติหน้ที่ขอตนเองให้ถูกต้องตามระเบียบ กฎหมาย</w:t>
            </w:r>
          </w:p>
          <w:p w14:paraId="2450215E" w14:textId="77777777" w:rsidR="00800FE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2.1 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ประชาสัมพันธ์ช่องทางการร้องเรียนเรื่องการทุจริตของเจ้าหน้าที่ในองค์กรให้ประชาชนทราบ </w:t>
            </w:r>
          </w:p>
        </w:tc>
        <w:tc>
          <w:tcPr>
            <w:tcW w:w="2566" w:type="dxa"/>
          </w:tcPr>
          <w:p w14:paraId="3A050264" w14:textId="77777777" w:rsidR="00800FE9" w:rsidRPr="0076034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</w:pP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1. </w:t>
            </w: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  <w:lang w:val="th-TH"/>
              </w:rPr>
              <w:t>ประชาสัมพันธ์ประกาศนโยบายงดรับ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ของขวัญ ของกำนัลทุกชนิด</w:t>
            </w: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  <w:lang w:val="th-TH"/>
              </w:rPr>
              <w:t>บนหน้าเว็บไซต์ของหน่วยงาน</w:t>
            </w:r>
            <w:r w:rsidRPr="0076034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  <w:lang w:val="th-TH"/>
              </w:rPr>
              <w:t>ดำเนินการแล้วเสร็จ</w:t>
            </w:r>
          </w:p>
          <w:p w14:paraId="6D397EB5" w14:textId="77777777" w:rsidR="00800FE9" w:rsidRDefault="00000000">
            <w:pPr>
              <w:spacing w:before="120" w:after="120" w:line="240" w:lineRule="auto"/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  <w:u w:val="double"/>
                <w:cs/>
              </w:rPr>
            </w:pP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>2.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ประชาสัมพันธ์ช่องทางการร้องเรียนเรื่องการทุจริตของเจ้าหน้าที่ในองค์กรให้</w:t>
            </w:r>
            <w:r w:rsidRPr="007603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ประชาชนทราบ</w:t>
            </w:r>
            <w:r w:rsidRPr="00760349">
              <w:rPr>
                <w:rFonts w:ascii="TH SarabunPSK" w:eastAsia="Sarabun" w:hAnsi="TH SarabunPSK" w:cs="TH SarabunPSK" w:hint="cs"/>
                <w:bCs/>
                <w:color w:val="000000" w:themeColor="text1"/>
                <w:sz w:val="32"/>
                <w:szCs w:val="32"/>
                <w:cs/>
                <w:lang w:val="th-TH"/>
              </w:rPr>
              <w:t>บนหน้าเว็บไซต์ของหน่วยงานดำเนินการแล้วเสร็จ</w:t>
            </w:r>
          </w:p>
        </w:tc>
      </w:tr>
    </w:tbl>
    <w:p w14:paraId="60A386F7" w14:textId="77777777" w:rsidR="00800FE9" w:rsidRDefault="00800FE9">
      <w:pPr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sectPr w:rsidR="00800FE9">
      <w:pgSz w:w="15840" w:h="12240" w:orient="landscape"/>
      <w:pgMar w:top="1440" w:right="1381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195B" w14:textId="77777777" w:rsidR="00710E10" w:rsidRDefault="00710E10">
      <w:pPr>
        <w:spacing w:line="240" w:lineRule="auto"/>
      </w:pPr>
      <w:r>
        <w:separator/>
      </w:r>
    </w:p>
  </w:endnote>
  <w:endnote w:type="continuationSeparator" w:id="0">
    <w:p w14:paraId="31729BEF" w14:textId="77777777" w:rsidR="00710E10" w:rsidRDefault="00710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PSK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A705" w14:textId="77777777" w:rsidR="00710E10" w:rsidRDefault="00710E10">
      <w:pPr>
        <w:spacing w:after="0"/>
      </w:pPr>
      <w:r>
        <w:separator/>
      </w:r>
    </w:p>
  </w:footnote>
  <w:footnote w:type="continuationSeparator" w:id="0">
    <w:p w14:paraId="413198C8" w14:textId="77777777" w:rsidR="00710E10" w:rsidRDefault="00710E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D9"/>
    <w:rsid w:val="00090E1E"/>
    <w:rsid w:val="0039293E"/>
    <w:rsid w:val="00710E10"/>
    <w:rsid w:val="00760349"/>
    <w:rsid w:val="00800FE9"/>
    <w:rsid w:val="0088332E"/>
    <w:rsid w:val="008B5DAC"/>
    <w:rsid w:val="0098166D"/>
    <w:rsid w:val="00A20C49"/>
    <w:rsid w:val="00DC16F2"/>
    <w:rsid w:val="00EF5EB8"/>
    <w:rsid w:val="00FB24D9"/>
    <w:rsid w:val="27A32F53"/>
    <w:rsid w:val="4BBC594D"/>
    <w:rsid w:val="4F8B568E"/>
    <w:rsid w:val="6E0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EE4379"/>
  <w15:docId w15:val="{5D486552-8B78-4AAA-9623-2FBC224B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Style13">
    <w:name w:val="_Style 13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0oXW+xQ67+c3TwRJg2lQLQoaw==">CgMxLjA4AHIhMWdNMW5zYTFXMlgzLVpjWUFoMmlLcEdBMlc4ZU5rUDFL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Pimchanok Phuykamsing</dc:creator>
  <cp:lastModifiedBy>HP</cp:lastModifiedBy>
  <cp:revision>6</cp:revision>
  <dcterms:created xsi:type="dcterms:W3CDTF">2026-03-19T02:43:00Z</dcterms:created>
  <dcterms:modified xsi:type="dcterms:W3CDTF">2026-06-16T03:50:00Z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1054-12.1.0.26880</vt:lpwstr>
  </property>
  <property fmtid="{D5CDD505-2E9C-101B-9397-08002B2CF9AE}" pid="3" name="ICV">
    <vt:lpwstr>75E3DBD8E7214CA0AA5BB8C4D18D8A26_13</vt:lpwstr>
  </property>
  <property fmtid="{D5CDD505-2E9C-101B-9397-08002B2CF9AE}" pid="4" name="KSOTemplateDocerSaveRecord">
    <vt:lpwstr>eyJoZGlkIjoiYzRjZTdjODZkMGNkOGI2ODg5YjkxNDhlYmIyNzBlZTYifQ==</vt:lpwstr>
  </property>
</Properties>
</file>